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567" w:rsidRPr="00E22567" w:rsidRDefault="00E22567" w:rsidP="00E22567">
      <w:pPr>
        <w:spacing w:after="0" w:line="240" w:lineRule="auto"/>
        <w:jc w:val="center"/>
        <w:rPr>
          <w:rFonts w:ascii="Times New Roman" w:eastAsia="Times New Roman" w:hAnsi="Times New Roman" w:cs="Times New Roman"/>
          <w:sz w:val="24"/>
          <w:szCs w:val="24"/>
          <w:lang w:val="uk-UA" w:eastAsia="ru-RU"/>
        </w:rPr>
      </w:pPr>
      <w:bookmarkStart w:id="0" w:name="bookmark0"/>
      <w:r w:rsidRPr="00E22567">
        <w:rPr>
          <w:rFonts w:ascii="Times New Roman" w:eastAsia="Times New Roman" w:hAnsi="Times New Roman" w:cs="Times New Roman"/>
          <w:b/>
          <w:bCs/>
          <w:color w:val="000000"/>
          <w:sz w:val="28"/>
          <w:szCs w:val="28"/>
          <w:lang w:val="uk-UA" w:eastAsia="uk-UA"/>
        </w:rPr>
        <w:t>УМОВИ</w:t>
      </w:r>
      <w:bookmarkEnd w:id="0"/>
    </w:p>
    <w:p w:rsidR="00E22567" w:rsidRPr="00E22567" w:rsidRDefault="00E22567" w:rsidP="00E22567">
      <w:pPr>
        <w:spacing w:after="0" w:line="240" w:lineRule="auto"/>
        <w:jc w:val="center"/>
        <w:rPr>
          <w:rFonts w:ascii="Times New Roman" w:eastAsia="Times New Roman" w:hAnsi="Times New Roman" w:cs="Times New Roman"/>
          <w:sz w:val="24"/>
          <w:szCs w:val="24"/>
          <w:lang w:val="uk-UA" w:eastAsia="ru-RU"/>
        </w:rPr>
      </w:pPr>
      <w:bookmarkStart w:id="1" w:name="bookmark1"/>
      <w:r w:rsidRPr="00E22567">
        <w:rPr>
          <w:rFonts w:ascii="Times New Roman" w:eastAsia="Times New Roman" w:hAnsi="Times New Roman" w:cs="Times New Roman"/>
          <w:b/>
          <w:bCs/>
          <w:color w:val="000000"/>
          <w:sz w:val="28"/>
          <w:szCs w:val="28"/>
          <w:lang w:val="uk-UA" w:eastAsia="uk-UA"/>
        </w:rPr>
        <w:t>проведення конкурсу</w:t>
      </w:r>
      <w:bookmarkEnd w:id="1"/>
    </w:p>
    <w:p w:rsidR="00600BE0" w:rsidRDefault="00E22567" w:rsidP="00E22567">
      <w:pPr>
        <w:jc w:val="center"/>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на зайняття вакантної посади державної служби (категорія В) - головний спеціаліст відділу навчальних закладів, післядипломної освіти, мобілізаційної роботи, ресурсного та правового забезпечення департаменту охорони здоров’я Донецької облдержадміністрації</w:t>
      </w:r>
    </w:p>
    <w:tbl>
      <w:tblPr>
        <w:tblW w:w="0" w:type="auto"/>
        <w:tblInd w:w="-5" w:type="dxa"/>
        <w:tblLayout w:type="fixed"/>
        <w:tblCellMar>
          <w:left w:w="0" w:type="dxa"/>
          <w:right w:w="0" w:type="dxa"/>
        </w:tblCellMar>
        <w:tblLook w:val="0000" w:firstRow="0" w:lastRow="0" w:firstColumn="0" w:lastColumn="0" w:noHBand="0" w:noVBand="0"/>
      </w:tblPr>
      <w:tblGrid>
        <w:gridCol w:w="2664"/>
        <w:gridCol w:w="6960"/>
      </w:tblGrid>
      <w:tr w:rsidR="00E22567" w:rsidRPr="00E22567" w:rsidTr="00E22567">
        <w:trPr>
          <w:trHeight w:val="635"/>
        </w:trPr>
        <w:tc>
          <w:tcPr>
            <w:tcW w:w="9624" w:type="dxa"/>
            <w:gridSpan w:val="2"/>
            <w:tcBorders>
              <w:top w:val="single" w:sz="4" w:space="0" w:color="auto"/>
              <w:left w:val="single" w:sz="4" w:space="0" w:color="auto"/>
              <w:bottom w:val="nil"/>
              <w:right w:val="single" w:sz="4" w:space="0" w:color="auto"/>
            </w:tcBorders>
            <w:shd w:val="clear" w:color="auto" w:fill="FFFFFF"/>
            <w:vAlign w:val="center"/>
          </w:tcPr>
          <w:p w:rsidR="00E22567" w:rsidRPr="00E22567" w:rsidRDefault="00E22567" w:rsidP="00AC4282">
            <w:pPr>
              <w:spacing w:after="0" w:line="220" w:lineRule="exact"/>
              <w:jc w:val="center"/>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Загальні умови</w:t>
            </w:r>
          </w:p>
        </w:tc>
      </w:tr>
      <w:tr w:rsidR="00E22567" w:rsidRPr="00E22567" w:rsidTr="00E22567">
        <w:trPr>
          <w:trHeight w:val="9206"/>
        </w:trPr>
        <w:tc>
          <w:tcPr>
            <w:tcW w:w="2664" w:type="dxa"/>
            <w:tcBorders>
              <w:top w:val="single" w:sz="4" w:space="0" w:color="auto"/>
              <w:left w:val="single" w:sz="4" w:space="0" w:color="auto"/>
              <w:bottom w:val="single" w:sz="4" w:space="0" w:color="auto"/>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Посадові обов’язки</w:t>
            </w:r>
          </w:p>
        </w:tc>
        <w:tc>
          <w:tcPr>
            <w:tcW w:w="6960" w:type="dxa"/>
            <w:tcBorders>
              <w:top w:val="single" w:sz="4" w:space="0" w:color="auto"/>
              <w:left w:val="single" w:sz="4" w:space="0" w:color="auto"/>
              <w:bottom w:val="single" w:sz="4" w:space="0" w:color="auto"/>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Здійснює ведення особових справ та трудових книжок працівників департаменту. Здійснює підготовку документів для організації та проведення конкурсу на вакантні посади у департаменті охорони здоров’я. Здійснює облік та зберігання особових справ та трудових книжок працівників департаменту. Здійснює заходи щодо присвоєнням чергового рангу державного службовця, обліку вислуги років тощо працівникам департаменту.</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Готує проекти наказів з кадрових питань та узгоджує їх з відповідальними особами департаменту, веде їх облік та зберігання.</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Координує стажування фахівців з метою поглиблення професійних знань. Створює, накопичує та удосконалює банк даних про стан підготовки фахівців з вищою освітою за освітньо-кваліфікаційними рівнями. Готує та узагальнює статистичні звітності за напрямками діяльності. Організує своєчасне надання державними службовцями департаменту охорони здоров’я декларацій про доходи.</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Здійснює заходи щодо оприлюднення декларації державних службовців департаменту охорони здоров’я згідно чинного законодавства. Розглядає звернення, заяви, скарги за дорученням начальника відділу. Здійснює заходи щодо попередження порушень положень Закону України «Про запобігання корупції» та інших актів законодавства з питань кадрової роботи.</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Готує матеріали щодо присвоєння почесних звань, нагородження державними нагородами України, відзнаками Міністерства охорони здоров’я України тощо.</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Здійснює заходи щодо проведення </w:t>
            </w:r>
            <w:proofErr w:type="spellStart"/>
            <w:r w:rsidRPr="00E22567">
              <w:rPr>
                <w:rFonts w:ascii="Times New Roman" w:eastAsia="Times New Roman" w:hAnsi="Times New Roman" w:cs="Times New Roman"/>
                <w:color w:val="000000"/>
                <w:lang w:val="uk-UA" w:eastAsia="uk-UA"/>
              </w:rPr>
              <w:t>спецперевірки</w:t>
            </w:r>
            <w:proofErr w:type="spellEnd"/>
            <w:r w:rsidRPr="00E22567">
              <w:rPr>
                <w:rFonts w:ascii="Times New Roman" w:eastAsia="Times New Roman" w:hAnsi="Times New Roman" w:cs="Times New Roman"/>
                <w:color w:val="000000"/>
                <w:lang w:val="uk-UA" w:eastAsia="uk-UA"/>
              </w:rPr>
              <w:t xml:space="preserve"> стану здоров’я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відповідно до Закону України «Про запобігання корупції», Указу Президента України від 25.01.2012 № 33/2012,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 171.</w:t>
            </w:r>
          </w:p>
        </w:tc>
      </w:tr>
    </w:tbl>
    <w:p w:rsidR="00E22567" w:rsidRDefault="00E22567" w:rsidP="00E22567">
      <w:pPr>
        <w:jc w:val="center"/>
        <w:rPr>
          <w:lang w:val="uk-UA"/>
        </w:rPr>
      </w:pPr>
    </w:p>
    <w:p w:rsidR="00E22567" w:rsidRDefault="00E22567" w:rsidP="00E22567">
      <w:pPr>
        <w:jc w:val="center"/>
        <w:rPr>
          <w:lang w:val="uk-UA"/>
        </w:rPr>
      </w:pPr>
    </w:p>
    <w:p w:rsidR="00E22567" w:rsidRDefault="00E22567" w:rsidP="00E22567">
      <w:pPr>
        <w:jc w:val="center"/>
        <w:rPr>
          <w:lang w:val="uk-UA"/>
        </w:rPr>
      </w:pPr>
    </w:p>
    <w:p w:rsidR="00E22567" w:rsidRDefault="00E22567" w:rsidP="00E22567">
      <w:pPr>
        <w:jc w:val="center"/>
        <w:rPr>
          <w:lang w:val="uk-UA"/>
        </w:rPr>
      </w:pPr>
    </w:p>
    <w:p w:rsidR="00E22567" w:rsidRDefault="00E22567" w:rsidP="00E22567">
      <w:pPr>
        <w:jc w:val="center"/>
        <w:rPr>
          <w:lang w:val="uk-UA"/>
        </w:rPr>
      </w:pPr>
    </w:p>
    <w:p w:rsidR="00E22567" w:rsidRDefault="00E22567" w:rsidP="00E22567">
      <w:pPr>
        <w:jc w:val="center"/>
        <w:rPr>
          <w:lang w:val="uk-UA"/>
        </w:rPr>
      </w:pPr>
    </w:p>
    <w:p w:rsidR="00E22567" w:rsidRDefault="00E22567" w:rsidP="00E22567">
      <w:pPr>
        <w:jc w:val="center"/>
        <w:rPr>
          <w:lang w:val="uk-UA"/>
        </w:rPr>
      </w:pPr>
    </w:p>
    <w:tbl>
      <w:tblPr>
        <w:tblW w:w="9624" w:type="dxa"/>
        <w:tblInd w:w="-5" w:type="dxa"/>
        <w:tblLayout w:type="fixed"/>
        <w:tblCellMar>
          <w:left w:w="0" w:type="dxa"/>
          <w:right w:w="0" w:type="dxa"/>
        </w:tblCellMar>
        <w:tblLook w:val="0000" w:firstRow="0" w:lastRow="0" w:firstColumn="0" w:lastColumn="0" w:noHBand="0" w:noVBand="0"/>
      </w:tblPr>
      <w:tblGrid>
        <w:gridCol w:w="902"/>
        <w:gridCol w:w="1761"/>
        <w:gridCol w:w="6946"/>
        <w:gridCol w:w="15"/>
      </w:tblGrid>
      <w:tr w:rsidR="00E22567" w:rsidRPr="00E22567" w:rsidTr="00E22567">
        <w:trPr>
          <w:gridAfter w:val="1"/>
          <w:wAfter w:w="15" w:type="dxa"/>
          <w:trHeight w:val="845"/>
        </w:trPr>
        <w:tc>
          <w:tcPr>
            <w:tcW w:w="2659" w:type="dxa"/>
            <w:gridSpan w:val="2"/>
            <w:tcBorders>
              <w:top w:val="single" w:sz="4" w:space="0" w:color="auto"/>
              <w:left w:val="single" w:sz="4" w:space="0" w:color="auto"/>
              <w:bottom w:val="nil"/>
              <w:right w:val="nil"/>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10"/>
                <w:szCs w:val="10"/>
                <w:lang w:val="uk-UA" w:eastAsia="ru-RU"/>
              </w:rPr>
            </w:pPr>
          </w:p>
        </w:tc>
        <w:tc>
          <w:tcPr>
            <w:tcW w:w="6950" w:type="dxa"/>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Надає практичну і методичну допомогу кадровим службам підпорядкованих установ, закладів охорони здоров’я.</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Приймає участь у формуванні Реєстру медичних кадрів області.</w:t>
            </w:r>
          </w:p>
        </w:tc>
      </w:tr>
      <w:tr w:rsidR="00E22567" w:rsidRPr="00B90D08" w:rsidTr="00E22567">
        <w:trPr>
          <w:gridAfter w:val="1"/>
          <w:wAfter w:w="15" w:type="dxa"/>
          <w:trHeight w:val="2218"/>
        </w:trPr>
        <w:tc>
          <w:tcPr>
            <w:tcW w:w="2659" w:type="dxa"/>
            <w:gridSpan w:val="2"/>
            <w:tcBorders>
              <w:top w:val="single" w:sz="4" w:space="0" w:color="auto"/>
              <w:left w:val="single" w:sz="4" w:space="0" w:color="auto"/>
              <w:bottom w:val="nil"/>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У мови </w:t>
            </w:r>
            <w:r w:rsidRPr="00E22567">
              <w:rPr>
                <w:rFonts w:ascii="Times New Roman" w:eastAsia="Times New Roman" w:hAnsi="Times New Roman" w:cs="Times New Roman"/>
                <w:color w:val="000000"/>
                <w:lang w:eastAsia="ru-RU"/>
              </w:rPr>
              <w:t xml:space="preserve">оплати </w:t>
            </w:r>
            <w:r w:rsidRPr="00E22567">
              <w:rPr>
                <w:rFonts w:ascii="Times New Roman" w:eastAsia="Times New Roman" w:hAnsi="Times New Roman" w:cs="Times New Roman"/>
                <w:color w:val="000000"/>
                <w:lang w:val="uk-UA" w:eastAsia="uk-UA"/>
              </w:rPr>
              <w:t>праці</w:t>
            </w:r>
          </w:p>
        </w:tc>
        <w:tc>
          <w:tcPr>
            <w:tcW w:w="6950" w:type="dxa"/>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Відповідно до постанови Кабінету Міністрів України від 18 січня 2017 року № 15 «Питання оплати праці працівників державних органів» посадовий оклад складає </w:t>
            </w:r>
            <w:r w:rsidRPr="00E22567">
              <w:rPr>
                <w:rFonts w:ascii="Times New Roman" w:eastAsia="Times New Roman" w:hAnsi="Times New Roman" w:cs="Times New Roman"/>
                <w:b/>
                <w:bCs/>
                <w:color w:val="000000"/>
                <w:lang w:val="uk-UA" w:eastAsia="uk-UA"/>
              </w:rPr>
              <w:t>3801,00</w:t>
            </w:r>
            <w:r w:rsidRPr="00E22567">
              <w:rPr>
                <w:rFonts w:ascii="Times New Roman" w:eastAsia="Times New Roman" w:hAnsi="Times New Roman" w:cs="Times New Roman"/>
                <w:color w:val="000000"/>
                <w:lang w:val="uk-UA" w:eastAsia="uk-UA"/>
              </w:rPr>
              <w:t xml:space="preserve"> грн.; Надбавка до посадового окладу за ранг відповідно до постанови Кабінету Міністрів України від 18 січня 2017 року № 15 «Питання оплати праці працівників державних органів»; Надбавки та доплати (відповідно до статті 52 Закону України «Про державну службу»).</w:t>
            </w:r>
          </w:p>
        </w:tc>
      </w:tr>
      <w:tr w:rsidR="00E22567" w:rsidRPr="00E22567" w:rsidTr="00E22567">
        <w:trPr>
          <w:gridAfter w:val="1"/>
          <w:wAfter w:w="15" w:type="dxa"/>
          <w:trHeight w:val="2496"/>
        </w:trPr>
        <w:tc>
          <w:tcPr>
            <w:tcW w:w="2659" w:type="dxa"/>
            <w:gridSpan w:val="2"/>
            <w:tcBorders>
              <w:top w:val="single" w:sz="4" w:space="0" w:color="auto"/>
              <w:left w:val="single" w:sz="4" w:space="0" w:color="auto"/>
              <w:bottom w:val="nil"/>
              <w:right w:val="nil"/>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Інформація про строковість чи безстроковість призначення на посаду</w:t>
            </w:r>
          </w:p>
        </w:tc>
        <w:tc>
          <w:tcPr>
            <w:tcW w:w="6950" w:type="dxa"/>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Відповідно до частини першої статті 34 Закону України «Про державну службу» призначення на посаду головного спеціаліста відділу стратегічного розвитку охорони здоров’я та забезпечення лікарськими засобами здійснюється безстроково.</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Відповідно до частин другої та третьої статті 35 Закону України «Про державну службу» при призначенні особи на посаду державної служби вперше встановлення випробування є обов'язковим. Випробування при призначенні на посаду державної служби встановлюється строком до шести місяців.</w:t>
            </w:r>
          </w:p>
        </w:tc>
      </w:tr>
      <w:tr w:rsidR="00E22567" w:rsidRPr="00E22567" w:rsidTr="00E22567">
        <w:trPr>
          <w:gridAfter w:val="1"/>
          <w:wAfter w:w="15" w:type="dxa"/>
          <w:trHeight w:val="5440"/>
        </w:trPr>
        <w:tc>
          <w:tcPr>
            <w:tcW w:w="2659" w:type="dxa"/>
            <w:gridSpan w:val="2"/>
            <w:tcBorders>
              <w:top w:val="single" w:sz="4" w:space="0" w:color="auto"/>
              <w:left w:val="single" w:sz="4" w:space="0" w:color="auto"/>
              <w:bottom w:val="nil"/>
              <w:right w:val="nil"/>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Перелік документів, необхідних для участі в конкурсі, та строк їх подання</w:t>
            </w:r>
          </w:p>
        </w:tc>
        <w:tc>
          <w:tcPr>
            <w:tcW w:w="6950" w:type="dxa"/>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numPr>
                <w:ilvl w:val="0"/>
                <w:numId w:val="1"/>
              </w:numPr>
              <w:spacing w:after="0" w:line="240" w:lineRule="auto"/>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Копія паспорта громадянина України.</w:t>
            </w:r>
          </w:p>
          <w:p w:rsidR="00E22567" w:rsidRPr="00E22567" w:rsidRDefault="00E22567" w:rsidP="00E22567">
            <w:pPr>
              <w:numPr>
                <w:ilvl w:val="0"/>
                <w:numId w:val="1"/>
              </w:numPr>
              <w:spacing w:after="0" w:line="240" w:lineRule="auto"/>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Письмову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E22567" w:rsidRPr="00E22567" w:rsidRDefault="00E22567" w:rsidP="00E22567">
            <w:pPr>
              <w:numPr>
                <w:ilvl w:val="0"/>
                <w:numId w:val="1"/>
              </w:numPr>
              <w:spacing w:after="0" w:line="240" w:lineRule="auto"/>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Письмову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E22567" w:rsidRPr="00E22567" w:rsidRDefault="00E22567" w:rsidP="00E22567">
            <w:pPr>
              <w:numPr>
                <w:ilvl w:val="0"/>
                <w:numId w:val="1"/>
              </w:numPr>
              <w:spacing w:after="0" w:line="240" w:lineRule="auto"/>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Копія (копії) документа (документів) про освіту.</w:t>
            </w:r>
          </w:p>
          <w:p w:rsidR="00E22567" w:rsidRPr="00E22567" w:rsidRDefault="00E22567" w:rsidP="00E22567">
            <w:pPr>
              <w:numPr>
                <w:ilvl w:val="0"/>
                <w:numId w:val="1"/>
              </w:numPr>
              <w:spacing w:after="0" w:line="240" w:lineRule="auto"/>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Заповнену особову картку встановленого зразка.</w:t>
            </w:r>
          </w:p>
          <w:p w:rsidR="00E22567" w:rsidRPr="00E22567" w:rsidRDefault="00E22567" w:rsidP="00E22567">
            <w:pPr>
              <w:numPr>
                <w:ilvl w:val="0"/>
                <w:numId w:val="1"/>
              </w:numPr>
              <w:spacing w:after="0" w:line="240" w:lineRule="auto"/>
              <w:rPr>
                <w:rFonts w:ascii="Times New Roman" w:eastAsia="Times New Roman" w:hAnsi="Times New Roman" w:cs="Times New Roman"/>
                <w:color w:val="000000"/>
                <w:lang w:val="uk-UA" w:eastAsia="uk-UA"/>
              </w:rPr>
            </w:pPr>
            <w:r w:rsidRPr="00E22567">
              <w:rPr>
                <w:rFonts w:ascii="Times New Roman" w:eastAsia="Times New Roman" w:hAnsi="Times New Roman" w:cs="Times New Roman"/>
                <w:color w:val="000000"/>
                <w:lang w:val="uk-UA" w:eastAsia="uk-UA"/>
              </w:rPr>
              <w:t>Декларацію особи, уповноваженої на виконання функцій держави або місцевого самоврядування за 2016 рік (декларація подається згідно Закону України «Про запобігання корупції» шляхом заповнення на офіційному веб-сайті Національного агентства з питань запобігання корупції).</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Строк подання документів - 15 календарних днів з дня оприлюднення інформації про проведення конкурсу на офіційному веб-сайті Національного агентства України з питань державної служби.</w:t>
            </w:r>
          </w:p>
        </w:tc>
      </w:tr>
      <w:tr w:rsidR="00E22567" w:rsidRPr="00E22567" w:rsidTr="00E22567">
        <w:trPr>
          <w:gridAfter w:val="1"/>
          <w:wAfter w:w="15" w:type="dxa"/>
          <w:trHeight w:val="840"/>
        </w:trPr>
        <w:tc>
          <w:tcPr>
            <w:tcW w:w="2659" w:type="dxa"/>
            <w:gridSpan w:val="2"/>
            <w:tcBorders>
              <w:top w:val="single" w:sz="4" w:space="0" w:color="auto"/>
              <w:left w:val="single" w:sz="4" w:space="0" w:color="auto"/>
              <w:bottom w:val="nil"/>
              <w:right w:val="nil"/>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Дата, час і місце проведення конкурсу</w:t>
            </w:r>
          </w:p>
        </w:tc>
        <w:tc>
          <w:tcPr>
            <w:tcW w:w="6950" w:type="dxa"/>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18 травня 2017 року об 11 </w:t>
            </w:r>
            <w:r w:rsidRPr="00E22567">
              <w:rPr>
                <w:rFonts w:ascii="Times New Roman" w:eastAsia="Times New Roman" w:hAnsi="Times New Roman" w:cs="Times New Roman"/>
                <w:color w:val="000000"/>
                <w:lang w:eastAsia="ru-RU"/>
              </w:rPr>
              <w:t xml:space="preserve">год. </w:t>
            </w:r>
            <w:r w:rsidRPr="00E22567">
              <w:rPr>
                <w:rFonts w:ascii="Times New Roman" w:eastAsia="Times New Roman" w:hAnsi="Times New Roman" w:cs="Times New Roman"/>
                <w:color w:val="000000"/>
                <w:lang w:val="uk-UA" w:eastAsia="uk-UA"/>
              </w:rPr>
              <w:t xml:space="preserve">00 хв. за </w:t>
            </w:r>
            <w:proofErr w:type="spellStart"/>
            <w:r w:rsidRPr="00E22567">
              <w:rPr>
                <w:rFonts w:ascii="Times New Roman" w:eastAsia="Times New Roman" w:hAnsi="Times New Roman" w:cs="Times New Roman"/>
                <w:color w:val="000000"/>
                <w:lang w:val="uk-UA" w:eastAsia="uk-UA"/>
              </w:rPr>
              <w:t>адресою</w:t>
            </w:r>
            <w:proofErr w:type="spellEnd"/>
            <w:r w:rsidRPr="00E22567">
              <w:rPr>
                <w:rFonts w:ascii="Times New Roman" w:eastAsia="Times New Roman" w:hAnsi="Times New Roman" w:cs="Times New Roman"/>
                <w:color w:val="000000"/>
                <w:lang w:val="uk-UA" w:eastAsia="uk-UA"/>
              </w:rPr>
              <w:t>: Донецька обл., місто Краматорськ, вулиця Богдана Хмельницького, 6</w:t>
            </w:r>
          </w:p>
        </w:tc>
      </w:tr>
      <w:tr w:rsidR="00E22567" w:rsidRPr="00E22567" w:rsidTr="00E22567">
        <w:trPr>
          <w:gridAfter w:val="1"/>
          <w:wAfter w:w="15" w:type="dxa"/>
          <w:trHeight w:val="1833"/>
        </w:trPr>
        <w:tc>
          <w:tcPr>
            <w:tcW w:w="2659" w:type="dxa"/>
            <w:gridSpan w:val="2"/>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6950" w:type="dxa"/>
            <w:tcBorders>
              <w:top w:val="single" w:sz="4" w:space="0" w:color="auto"/>
              <w:left w:val="single" w:sz="4" w:space="0" w:color="auto"/>
              <w:bottom w:val="nil"/>
              <w:right w:val="single" w:sz="4" w:space="0" w:color="auto"/>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Васильєва </w:t>
            </w:r>
            <w:proofErr w:type="spellStart"/>
            <w:r w:rsidRPr="00E22567">
              <w:rPr>
                <w:rFonts w:ascii="Times New Roman" w:eastAsia="Times New Roman" w:hAnsi="Times New Roman" w:cs="Times New Roman"/>
                <w:color w:val="000000"/>
                <w:lang w:val="uk-UA" w:eastAsia="uk-UA"/>
              </w:rPr>
              <w:t>Гузалія</w:t>
            </w:r>
            <w:proofErr w:type="spellEnd"/>
            <w:r w:rsidRPr="00E22567">
              <w:rPr>
                <w:rFonts w:ascii="Times New Roman" w:eastAsia="Times New Roman" w:hAnsi="Times New Roman" w:cs="Times New Roman"/>
                <w:color w:val="000000"/>
                <w:lang w:val="uk-UA" w:eastAsia="uk-UA"/>
              </w:rPr>
              <w:t xml:space="preserve"> </w:t>
            </w:r>
            <w:proofErr w:type="spellStart"/>
            <w:r w:rsidRPr="00E22567">
              <w:rPr>
                <w:rFonts w:ascii="Times New Roman" w:eastAsia="Times New Roman" w:hAnsi="Times New Roman" w:cs="Times New Roman"/>
                <w:color w:val="000000"/>
                <w:lang w:val="uk-UA" w:eastAsia="uk-UA"/>
              </w:rPr>
              <w:t>Реджепівна</w:t>
            </w:r>
            <w:proofErr w:type="spellEnd"/>
            <w:r w:rsidRPr="00E22567">
              <w:rPr>
                <w:rFonts w:ascii="Times New Roman" w:eastAsia="Times New Roman" w:hAnsi="Times New Roman" w:cs="Times New Roman"/>
                <w:color w:val="000000"/>
                <w:lang w:val="uk-UA" w:eastAsia="uk-UA"/>
              </w:rPr>
              <w:t>,</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+38-095-053-85-13</w:t>
            </w:r>
          </w:p>
          <w:p w:rsidR="00E22567" w:rsidRPr="00E22567" w:rsidRDefault="00B90D08" w:rsidP="00E22567">
            <w:pPr>
              <w:spacing w:after="0" w:line="240" w:lineRule="auto"/>
              <w:rPr>
                <w:rFonts w:ascii="Times New Roman" w:eastAsia="Times New Roman" w:hAnsi="Times New Roman" w:cs="Times New Roman"/>
                <w:sz w:val="24"/>
                <w:szCs w:val="24"/>
                <w:lang w:val="uk-UA" w:eastAsia="ru-RU"/>
              </w:rPr>
            </w:pPr>
            <w:hyperlink r:id="rId5" w:history="1">
              <w:r w:rsidR="00E22567" w:rsidRPr="00E22567">
                <w:rPr>
                  <w:rFonts w:ascii="Times New Roman" w:eastAsia="Times New Roman" w:hAnsi="Times New Roman" w:cs="Times New Roman"/>
                  <w:color w:val="000000"/>
                  <w:lang w:val="en-US"/>
                </w:rPr>
                <w:t>vgr</w:t>
              </w:r>
              <w:r w:rsidR="00E22567" w:rsidRPr="00E22567">
                <w:rPr>
                  <w:rFonts w:ascii="Times New Roman" w:eastAsia="Times New Roman" w:hAnsi="Times New Roman" w:cs="Times New Roman"/>
                  <w:color w:val="000000"/>
                </w:rPr>
                <w:t>05092015@</w:t>
              </w:r>
              <w:r w:rsidR="00E22567" w:rsidRPr="00E22567">
                <w:rPr>
                  <w:rFonts w:ascii="Times New Roman" w:eastAsia="Times New Roman" w:hAnsi="Times New Roman" w:cs="Times New Roman"/>
                  <w:color w:val="000000"/>
                  <w:lang w:val="en-US"/>
                </w:rPr>
                <w:t>gmail</w:t>
              </w:r>
              <w:r w:rsidR="00E22567" w:rsidRPr="00E22567">
                <w:rPr>
                  <w:rFonts w:ascii="Times New Roman" w:eastAsia="Times New Roman" w:hAnsi="Times New Roman" w:cs="Times New Roman"/>
                  <w:color w:val="000000"/>
                </w:rPr>
                <w:t>.</w:t>
              </w:r>
              <w:r w:rsidR="00E22567" w:rsidRPr="00E22567">
                <w:rPr>
                  <w:rFonts w:ascii="Times New Roman" w:eastAsia="Times New Roman" w:hAnsi="Times New Roman" w:cs="Times New Roman"/>
                  <w:color w:val="000000"/>
                  <w:lang w:val="en-US"/>
                </w:rPr>
                <w:t>com</w:t>
              </w:r>
            </w:hyperlink>
          </w:p>
        </w:tc>
      </w:tr>
      <w:tr w:rsidR="00E22567" w:rsidRPr="00E22567" w:rsidTr="00E22567">
        <w:trPr>
          <w:gridAfter w:val="1"/>
          <w:wAfter w:w="15" w:type="dxa"/>
          <w:trHeight w:val="408"/>
        </w:trPr>
        <w:tc>
          <w:tcPr>
            <w:tcW w:w="2659" w:type="dxa"/>
            <w:gridSpan w:val="2"/>
            <w:tcBorders>
              <w:top w:val="single" w:sz="4" w:space="0" w:color="auto"/>
              <w:left w:val="single" w:sz="4" w:space="0" w:color="auto"/>
              <w:bottom w:val="single" w:sz="4" w:space="0" w:color="auto"/>
              <w:right w:val="nil"/>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10"/>
                <w:szCs w:val="10"/>
                <w:lang w:val="uk-UA" w:eastAsia="ru-RU"/>
              </w:rPr>
            </w:pPr>
          </w:p>
        </w:tc>
        <w:tc>
          <w:tcPr>
            <w:tcW w:w="6950" w:type="dxa"/>
            <w:tcBorders>
              <w:top w:val="single" w:sz="4" w:space="0" w:color="auto"/>
              <w:left w:val="nil"/>
              <w:bottom w:val="single" w:sz="4" w:space="0" w:color="auto"/>
              <w:right w:val="single" w:sz="4" w:space="0" w:color="auto"/>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Вимоги до професійної компетентності*</w:t>
            </w:r>
          </w:p>
        </w:tc>
      </w:tr>
      <w:tr w:rsidR="00E22567" w:rsidRPr="00E22567" w:rsidTr="00E22567">
        <w:trPr>
          <w:trHeight w:val="413"/>
        </w:trPr>
        <w:tc>
          <w:tcPr>
            <w:tcW w:w="9624" w:type="dxa"/>
            <w:gridSpan w:val="4"/>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lastRenderedPageBreak/>
              <w:t>Загальні вимоги**</w:t>
            </w:r>
          </w:p>
        </w:tc>
      </w:tr>
      <w:tr w:rsidR="00E22567" w:rsidRPr="00E22567" w:rsidTr="00E22567">
        <w:trPr>
          <w:trHeight w:val="408"/>
        </w:trPr>
        <w:tc>
          <w:tcPr>
            <w:tcW w:w="90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1</w:t>
            </w:r>
          </w:p>
        </w:tc>
        <w:tc>
          <w:tcPr>
            <w:tcW w:w="176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Освіта</w:t>
            </w:r>
          </w:p>
        </w:tc>
        <w:tc>
          <w:tcPr>
            <w:tcW w:w="6960" w:type="dxa"/>
            <w:gridSpan w:val="2"/>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Не нижче бакалавр, молодший бакалавр</w:t>
            </w:r>
          </w:p>
        </w:tc>
      </w:tr>
      <w:tr w:rsidR="00E22567" w:rsidRPr="00E22567" w:rsidTr="00E22567">
        <w:trPr>
          <w:trHeight w:val="403"/>
        </w:trPr>
        <w:tc>
          <w:tcPr>
            <w:tcW w:w="90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2</w:t>
            </w:r>
          </w:p>
        </w:tc>
        <w:tc>
          <w:tcPr>
            <w:tcW w:w="176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Досвід роботи</w:t>
            </w:r>
          </w:p>
        </w:tc>
        <w:tc>
          <w:tcPr>
            <w:tcW w:w="6960" w:type="dxa"/>
            <w:gridSpan w:val="2"/>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Не вимагається</w:t>
            </w:r>
          </w:p>
        </w:tc>
      </w:tr>
      <w:tr w:rsidR="00E22567" w:rsidRPr="00E22567" w:rsidTr="00E22567">
        <w:trPr>
          <w:trHeight w:val="960"/>
        </w:trPr>
        <w:tc>
          <w:tcPr>
            <w:tcW w:w="902" w:type="dxa"/>
            <w:tcBorders>
              <w:top w:val="single" w:sz="4" w:space="0" w:color="auto"/>
              <w:left w:val="single" w:sz="4" w:space="0" w:color="auto"/>
              <w:bottom w:val="nil"/>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3</w:t>
            </w:r>
          </w:p>
        </w:tc>
        <w:tc>
          <w:tcPr>
            <w:tcW w:w="176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Володіння</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державною</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мовою</w:t>
            </w:r>
          </w:p>
        </w:tc>
        <w:tc>
          <w:tcPr>
            <w:tcW w:w="6960" w:type="dxa"/>
            <w:gridSpan w:val="2"/>
            <w:tcBorders>
              <w:top w:val="single" w:sz="4" w:space="0" w:color="auto"/>
              <w:left w:val="single" w:sz="4" w:space="0" w:color="auto"/>
              <w:bottom w:val="nil"/>
              <w:right w:val="single" w:sz="4" w:space="0" w:color="auto"/>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вільно</w:t>
            </w:r>
          </w:p>
        </w:tc>
      </w:tr>
      <w:tr w:rsidR="00E22567" w:rsidRPr="00E22567" w:rsidTr="00E22567">
        <w:trPr>
          <w:trHeight w:val="403"/>
        </w:trPr>
        <w:tc>
          <w:tcPr>
            <w:tcW w:w="9624" w:type="dxa"/>
            <w:gridSpan w:val="4"/>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Спеціальні вимоги</w:t>
            </w:r>
          </w:p>
        </w:tc>
      </w:tr>
      <w:tr w:rsidR="00E22567" w:rsidRPr="00E22567" w:rsidTr="00E22567">
        <w:trPr>
          <w:trHeight w:val="682"/>
        </w:trPr>
        <w:tc>
          <w:tcPr>
            <w:tcW w:w="902" w:type="dxa"/>
            <w:tcBorders>
              <w:top w:val="single" w:sz="4" w:space="0" w:color="auto"/>
              <w:left w:val="single" w:sz="4" w:space="0" w:color="auto"/>
              <w:bottom w:val="nil"/>
              <w:right w:val="nil"/>
            </w:tcBorders>
            <w:shd w:val="clear" w:color="auto" w:fill="FFFFFF"/>
            <w:vAlign w:val="center"/>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1</w:t>
            </w:r>
          </w:p>
        </w:tc>
        <w:tc>
          <w:tcPr>
            <w:tcW w:w="1762" w:type="dxa"/>
            <w:tcBorders>
              <w:top w:val="single" w:sz="4" w:space="0" w:color="auto"/>
              <w:left w:val="single" w:sz="4" w:space="0" w:color="auto"/>
              <w:bottom w:val="nil"/>
              <w:right w:val="nil"/>
            </w:tcBorders>
            <w:shd w:val="clear" w:color="auto" w:fill="FFFFFF"/>
            <w:vAlign w:val="center"/>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Освіта</w:t>
            </w:r>
          </w:p>
        </w:tc>
        <w:tc>
          <w:tcPr>
            <w:tcW w:w="6960" w:type="dxa"/>
            <w:gridSpan w:val="2"/>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Галузь знань «Охорона здоров’я» за спеціальністю «Медицина» або галузь знань «Право» за спеціальністю «Право»</w:t>
            </w:r>
          </w:p>
        </w:tc>
      </w:tr>
      <w:tr w:rsidR="00E22567" w:rsidRPr="00E22567" w:rsidTr="00E22567">
        <w:trPr>
          <w:trHeight w:val="3874"/>
        </w:trPr>
        <w:tc>
          <w:tcPr>
            <w:tcW w:w="902" w:type="dxa"/>
            <w:tcBorders>
              <w:top w:val="single" w:sz="4" w:space="0" w:color="auto"/>
              <w:left w:val="single" w:sz="4" w:space="0" w:color="auto"/>
              <w:bottom w:val="nil"/>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2</w:t>
            </w:r>
          </w:p>
        </w:tc>
        <w:tc>
          <w:tcPr>
            <w:tcW w:w="1762" w:type="dxa"/>
            <w:tcBorders>
              <w:top w:val="single" w:sz="4" w:space="0" w:color="auto"/>
              <w:left w:val="single" w:sz="4" w:space="0" w:color="auto"/>
              <w:bottom w:val="nil"/>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Знання</w:t>
            </w:r>
          </w:p>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законодавства</w:t>
            </w:r>
          </w:p>
        </w:tc>
        <w:tc>
          <w:tcPr>
            <w:tcW w:w="6960" w:type="dxa"/>
            <w:gridSpan w:val="2"/>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Конституція України;</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 України «Про державну службу»;</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 України «Про запобігання корупції»;</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 України «Про звернення громадян»;</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 України «Про доступ до публічної інформації»; Бюджетний Кодекс України;</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Кодекс законів про працю України;</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 України «Про Державний бюджет України» на відповідний період;</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Закон України «Про бухгалтерський облік та фінансову звітність в Україні»;</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Національні положення (стандарти) бухгалтерського обліку в державному секторі та план рахунків бухгалтерського обліку бюджетних установ.</w:t>
            </w:r>
          </w:p>
        </w:tc>
      </w:tr>
      <w:tr w:rsidR="00E22567" w:rsidRPr="00E22567" w:rsidTr="00E22567">
        <w:trPr>
          <w:trHeight w:val="960"/>
        </w:trPr>
        <w:tc>
          <w:tcPr>
            <w:tcW w:w="902" w:type="dxa"/>
            <w:tcBorders>
              <w:top w:val="single" w:sz="4" w:space="0" w:color="auto"/>
              <w:left w:val="single" w:sz="4" w:space="0" w:color="auto"/>
              <w:bottom w:val="nil"/>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3</w:t>
            </w:r>
          </w:p>
        </w:tc>
        <w:tc>
          <w:tcPr>
            <w:tcW w:w="176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Професійні чи</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технічні</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знання</w:t>
            </w:r>
          </w:p>
        </w:tc>
        <w:tc>
          <w:tcPr>
            <w:tcW w:w="6960" w:type="dxa"/>
            <w:gridSpan w:val="2"/>
            <w:tcBorders>
              <w:top w:val="single" w:sz="4" w:space="0" w:color="auto"/>
              <w:left w:val="single" w:sz="4" w:space="0" w:color="auto"/>
              <w:bottom w:val="nil"/>
              <w:right w:val="single" w:sz="4" w:space="0" w:color="auto"/>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Вміння використовувати комп’ютерне обладнання та програмне забезпечення, офісну техніку.</w:t>
            </w:r>
          </w:p>
        </w:tc>
      </w:tr>
      <w:tr w:rsidR="00E22567" w:rsidRPr="00E22567" w:rsidTr="00B90D08">
        <w:trPr>
          <w:trHeight w:val="445"/>
        </w:trPr>
        <w:tc>
          <w:tcPr>
            <w:tcW w:w="902" w:type="dxa"/>
            <w:tcBorders>
              <w:top w:val="single" w:sz="4" w:space="0" w:color="auto"/>
              <w:left w:val="single" w:sz="4" w:space="0" w:color="auto"/>
              <w:bottom w:val="nil"/>
              <w:right w:val="nil"/>
            </w:tcBorders>
            <w:shd w:val="clear" w:color="auto" w:fill="FFFFFF"/>
            <w:vAlign w:val="center"/>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4</w:t>
            </w:r>
          </w:p>
        </w:tc>
        <w:tc>
          <w:tcPr>
            <w:tcW w:w="1762" w:type="dxa"/>
            <w:tcBorders>
              <w:top w:val="single" w:sz="4" w:space="0" w:color="auto"/>
              <w:left w:val="single" w:sz="4" w:space="0" w:color="auto"/>
              <w:bottom w:val="nil"/>
              <w:right w:val="nil"/>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Спеціальний досвід роботи</w:t>
            </w:r>
          </w:p>
        </w:tc>
        <w:tc>
          <w:tcPr>
            <w:tcW w:w="6960" w:type="dxa"/>
            <w:gridSpan w:val="2"/>
            <w:tcBorders>
              <w:top w:val="single" w:sz="4" w:space="0" w:color="auto"/>
              <w:left w:val="single" w:sz="4" w:space="0" w:color="auto"/>
              <w:bottom w:val="nil"/>
              <w:right w:val="single" w:sz="4" w:space="0" w:color="auto"/>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Не вимагається</w:t>
            </w:r>
          </w:p>
        </w:tc>
      </w:tr>
      <w:tr w:rsidR="00E22567" w:rsidRPr="00B90D08" w:rsidTr="00B90D08">
        <w:trPr>
          <w:trHeight w:val="1771"/>
        </w:trPr>
        <w:tc>
          <w:tcPr>
            <w:tcW w:w="902" w:type="dxa"/>
            <w:tcBorders>
              <w:top w:val="single" w:sz="4" w:space="0" w:color="auto"/>
              <w:left w:val="single" w:sz="4" w:space="0" w:color="auto"/>
              <w:bottom w:val="nil"/>
              <w:right w:val="nil"/>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5</w:t>
            </w:r>
          </w:p>
        </w:tc>
        <w:tc>
          <w:tcPr>
            <w:tcW w:w="1762" w:type="dxa"/>
            <w:tcBorders>
              <w:top w:val="single" w:sz="4" w:space="0" w:color="auto"/>
              <w:left w:val="single" w:sz="4" w:space="0" w:color="auto"/>
              <w:bottom w:val="nil"/>
              <w:right w:val="nil"/>
            </w:tcBorders>
            <w:shd w:val="clear" w:color="auto" w:fill="FFFFFF"/>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Знання сучасних </w:t>
            </w:r>
            <w:proofErr w:type="spellStart"/>
            <w:r w:rsidRPr="00E22567">
              <w:rPr>
                <w:rFonts w:ascii="Times New Roman" w:eastAsia="Times New Roman" w:hAnsi="Times New Roman" w:cs="Times New Roman"/>
                <w:color w:val="000000"/>
                <w:lang w:val="uk-UA" w:eastAsia="uk-UA"/>
              </w:rPr>
              <w:t>інформаційни</w:t>
            </w:r>
            <w:proofErr w:type="spellEnd"/>
            <w:r w:rsidRPr="00E22567">
              <w:rPr>
                <w:rFonts w:ascii="Times New Roman" w:eastAsia="Times New Roman" w:hAnsi="Times New Roman" w:cs="Times New Roman"/>
                <w:color w:val="000000"/>
                <w:lang w:val="uk-UA" w:eastAsia="uk-UA"/>
              </w:rPr>
              <w:t xml:space="preserve"> х технологій</w:t>
            </w:r>
          </w:p>
        </w:tc>
        <w:tc>
          <w:tcPr>
            <w:tcW w:w="6960" w:type="dxa"/>
            <w:gridSpan w:val="2"/>
            <w:tcBorders>
              <w:top w:val="single" w:sz="4" w:space="0" w:color="auto"/>
              <w:left w:val="single" w:sz="4" w:space="0" w:color="auto"/>
              <w:bottom w:val="nil"/>
              <w:right w:val="single" w:sz="4" w:space="0" w:color="auto"/>
            </w:tcBorders>
            <w:shd w:val="clear" w:color="auto" w:fill="FFFFFF"/>
            <w:vAlign w:val="bottom"/>
          </w:tcPr>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Вільне володіння комп’ютерною технікою - рівень досвідченого користувача;</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 xml:space="preserve">досвід роботи з офісним пакетом </w:t>
            </w:r>
            <w:r w:rsidRPr="00E22567">
              <w:rPr>
                <w:rFonts w:ascii="Times New Roman" w:eastAsia="Times New Roman" w:hAnsi="Times New Roman" w:cs="Times New Roman"/>
                <w:color w:val="000000"/>
                <w:lang w:val="en-US"/>
              </w:rPr>
              <w:t>Microsoft Office (Word, Excel, PowerPoint);</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робота з інформаційно-пошуковими системами в мережі Інтернет.</w:t>
            </w:r>
          </w:p>
          <w:p w:rsidR="00E22567" w:rsidRPr="00E22567" w:rsidRDefault="00E22567" w:rsidP="00E22567">
            <w:pPr>
              <w:spacing w:after="0" w:line="240" w:lineRule="auto"/>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вміння готувати презентації, порівняльні аналізи в вигляді діаграм, схем тощо.</w:t>
            </w:r>
          </w:p>
        </w:tc>
      </w:tr>
      <w:tr w:rsidR="00E22567" w:rsidRPr="00E22567" w:rsidTr="00B90D08">
        <w:trPr>
          <w:trHeight w:val="265"/>
        </w:trPr>
        <w:tc>
          <w:tcPr>
            <w:tcW w:w="902" w:type="dxa"/>
            <w:tcBorders>
              <w:top w:val="single" w:sz="4" w:space="0" w:color="auto"/>
              <w:left w:val="single" w:sz="4" w:space="0" w:color="auto"/>
              <w:bottom w:val="single" w:sz="4" w:space="0" w:color="auto"/>
              <w:right w:val="nil"/>
            </w:tcBorders>
            <w:shd w:val="clear" w:color="auto" w:fill="FFFFFF"/>
            <w:vAlign w:val="center"/>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6</w:t>
            </w:r>
          </w:p>
        </w:tc>
        <w:tc>
          <w:tcPr>
            <w:tcW w:w="1762" w:type="dxa"/>
            <w:tcBorders>
              <w:top w:val="single" w:sz="4" w:space="0" w:color="auto"/>
              <w:left w:val="single" w:sz="4" w:space="0" w:color="auto"/>
              <w:bottom w:val="single" w:sz="4" w:space="0" w:color="auto"/>
              <w:right w:val="nil"/>
            </w:tcBorders>
            <w:shd w:val="clear" w:color="auto" w:fill="FFFFFF"/>
            <w:vAlign w:val="bottom"/>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Особистісні</w:t>
            </w:r>
          </w:p>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r w:rsidRPr="00E22567">
              <w:rPr>
                <w:rFonts w:ascii="Times New Roman" w:eastAsia="Times New Roman" w:hAnsi="Times New Roman" w:cs="Times New Roman"/>
                <w:color w:val="000000"/>
                <w:lang w:val="uk-UA" w:eastAsia="uk-UA"/>
              </w:rPr>
              <w:t>якості</w:t>
            </w:r>
          </w:p>
        </w:tc>
        <w:tc>
          <w:tcPr>
            <w:tcW w:w="6960" w:type="dxa"/>
            <w:gridSpan w:val="2"/>
            <w:tcBorders>
              <w:top w:val="single" w:sz="4" w:space="0" w:color="auto"/>
              <w:left w:val="single" w:sz="4" w:space="0" w:color="auto"/>
              <w:bottom w:val="single" w:sz="4" w:space="0" w:color="auto"/>
              <w:right w:val="single" w:sz="4" w:space="0" w:color="auto"/>
            </w:tcBorders>
            <w:shd w:val="clear" w:color="auto" w:fill="FFFFFF"/>
          </w:tcPr>
          <w:p w:rsidR="00E22567" w:rsidRPr="00E22567" w:rsidRDefault="00E22567" w:rsidP="00E22567">
            <w:pPr>
              <w:spacing w:after="0" w:line="220" w:lineRule="exact"/>
              <w:rPr>
                <w:rFonts w:ascii="Times New Roman" w:eastAsia="Times New Roman" w:hAnsi="Times New Roman" w:cs="Times New Roman"/>
                <w:sz w:val="24"/>
                <w:szCs w:val="24"/>
                <w:lang w:val="uk-UA" w:eastAsia="ru-RU"/>
              </w:rPr>
            </w:pPr>
            <w:proofErr w:type="spellStart"/>
            <w:r w:rsidRPr="00E22567">
              <w:rPr>
                <w:rFonts w:ascii="Times New Roman" w:eastAsia="Times New Roman" w:hAnsi="Times New Roman" w:cs="Times New Roman"/>
                <w:color w:val="000000"/>
                <w:lang w:val="uk-UA" w:eastAsia="uk-UA"/>
              </w:rPr>
              <w:t>Комунікативність</w:t>
            </w:r>
            <w:proofErr w:type="spellEnd"/>
            <w:r w:rsidRPr="00E22567">
              <w:rPr>
                <w:rFonts w:ascii="Times New Roman" w:eastAsia="Times New Roman" w:hAnsi="Times New Roman" w:cs="Times New Roman"/>
                <w:color w:val="000000"/>
                <w:lang w:val="uk-UA" w:eastAsia="uk-UA"/>
              </w:rPr>
              <w:t>, відповідальність, пунктуальність.</w:t>
            </w:r>
          </w:p>
        </w:tc>
      </w:tr>
    </w:tbl>
    <w:p w:rsidR="00E22567" w:rsidRPr="00E22567" w:rsidRDefault="00E22567" w:rsidP="00E22567">
      <w:pPr>
        <w:jc w:val="center"/>
        <w:rPr>
          <w:lang w:val="uk-UA"/>
        </w:rPr>
      </w:pPr>
      <w:bookmarkStart w:id="2" w:name="_GoBack"/>
      <w:bookmarkEnd w:id="2"/>
    </w:p>
    <w:sectPr w:rsidR="00E22567" w:rsidRPr="00E225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0C8"/>
    <w:rsid w:val="000840C8"/>
    <w:rsid w:val="00600BE0"/>
    <w:rsid w:val="00AC4282"/>
    <w:rsid w:val="00B90D08"/>
    <w:rsid w:val="00E22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156B71-A028-41B2-8CC5-BE0A49A18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gr05092015@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977</Words>
  <Characters>5573</Characters>
  <Application>Microsoft Office Word</Application>
  <DocSecurity>0</DocSecurity>
  <Lines>46</Lines>
  <Paragraphs>13</Paragraphs>
  <ScaleCrop>false</ScaleCrop>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Gufer</dc:creator>
  <cp:keywords/>
  <dc:description/>
  <cp:lastModifiedBy>Gufer</cp:lastModifiedBy>
  <cp:revision>6</cp:revision>
  <dcterms:created xsi:type="dcterms:W3CDTF">2017-04-29T10:36:00Z</dcterms:created>
  <dcterms:modified xsi:type="dcterms:W3CDTF">2017-04-29T10:52:00Z</dcterms:modified>
</cp:coreProperties>
</file>